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265EA">
      <w:r>
        <w:t>Финансово-хозяйственная деятельность.</w:t>
      </w:r>
    </w:p>
    <w:p w:rsidR="005265EA" w:rsidRDefault="005265EA">
      <w:r>
        <w:t xml:space="preserve">ООО "Фора" не осуществляет </w:t>
      </w:r>
      <w:r w:rsidR="009736F4">
        <w:t xml:space="preserve">образовательную деятельность, финансовое обеспечение которой осуществляется </w:t>
      </w:r>
      <w:r>
        <w:t>за счет бюджетных ассигнований федерального бюджета, бюджетов субъектов Российской Федерации, местных бюджетов</w:t>
      </w:r>
      <w:r w:rsidR="009736F4">
        <w:t>.</w:t>
      </w:r>
    </w:p>
    <w:p w:rsidR="009736F4" w:rsidRDefault="009736F4">
      <w:r>
        <w:t>Источниками формирования финансовых ресурсов ООО "Фора" являются денежные средства, поступающие от оказания платных образовательных услуг по договорам об образовании за счет средств физических лиц в стопроцентном объёме.</w:t>
      </w:r>
    </w:p>
    <w:p w:rsidR="009736F4" w:rsidRDefault="009736F4">
      <w:r>
        <w:t>Согласно Уставу, ООО "ФОРА" самостоятельно осуществляет финансово-хозяйственную деятельность и распоряжается имеющимися доходами и средствами с учетом решения учредителя, в частности: устанавливает работникам ставки заработной платы, определяет виды и размеры надбавок, доплат, премий в пределах средств, направленных на оплату труда. Доход от оказания платных образовательных услуг используется в соответствии с установленными целями.</w:t>
      </w:r>
    </w:p>
    <w:p w:rsidR="009736F4" w:rsidRDefault="009736F4">
      <w:r>
        <w:t>Развитие материально-технической базы осуществляется самой организацией а пределах собственных средств согласно предъявляемым требованиям.</w:t>
      </w:r>
    </w:p>
    <w:sectPr w:rsidR="00973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5265EA"/>
    <w:rsid w:val="005265EA"/>
    <w:rsid w:val="00973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2024-12-11T11:03:00Z</dcterms:created>
  <dcterms:modified xsi:type="dcterms:W3CDTF">2024-12-11T11:23:00Z</dcterms:modified>
</cp:coreProperties>
</file>